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B7A" w:rsidRPr="003E06DF" w:rsidRDefault="00E834D4" w:rsidP="00F66A85">
      <w:pPr>
        <w:spacing w:line="480" w:lineRule="auto"/>
        <w:ind w:firstLine="0"/>
        <w:rPr>
          <w:rFonts w:ascii="Times New Roman" w:hAnsi="Times New Roman" w:cs="Times New Roman"/>
          <w:sz w:val="24"/>
          <w:szCs w:val="24"/>
        </w:rPr>
      </w:pPr>
      <w:r w:rsidRPr="003E06DF">
        <w:rPr>
          <w:rFonts w:ascii="Times New Roman" w:hAnsi="Times New Roman" w:cs="Times New Roman"/>
          <w:sz w:val="24"/>
          <w:szCs w:val="24"/>
        </w:rPr>
        <w:t>Student’s Name</w:t>
      </w:r>
    </w:p>
    <w:p w:rsidR="00BA0490" w:rsidRPr="003E06DF" w:rsidRDefault="00E834D4" w:rsidP="00F66A85">
      <w:pPr>
        <w:spacing w:line="480" w:lineRule="auto"/>
        <w:ind w:firstLine="0"/>
        <w:rPr>
          <w:rFonts w:ascii="Times New Roman" w:hAnsi="Times New Roman" w:cs="Times New Roman"/>
          <w:sz w:val="24"/>
          <w:szCs w:val="24"/>
        </w:rPr>
      </w:pPr>
      <w:r w:rsidRPr="003E06DF">
        <w:rPr>
          <w:rFonts w:ascii="Times New Roman" w:hAnsi="Times New Roman" w:cs="Times New Roman"/>
          <w:sz w:val="24"/>
          <w:szCs w:val="24"/>
        </w:rPr>
        <w:t>Professor’s Name</w:t>
      </w:r>
    </w:p>
    <w:p w:rsidR="00BA0490" w:rsidRPr="003E06DF" w:rsidRDefault="00E834D4" w:rsidP="00F66A85">
      <w:pPr>
        <w:spacing w:line="480" w:lineRule="auto"/>
        <w:ind w:firstLine="0"/>
        <w:rPr>
          <w:rFonts w:ascii="Times New Roman" w:hAnsi="Times New Roman" w:cs="Times New Roman"/>
          <w:sz w:val="24"/>
          <w:szCs w:val="24"/>
        </w:rPr>
      </w:pPr>
      <w:r w:rsidRPr="003E06DF">
        <w:rPr>
          <w:rFonts w:ascii="Times New Roman" w:hAnsi="Times New Roman" w:cs="Times New Roman"/>
          <w:sz w:val="24"/>
          <w:szCs w:val="24"/>
        </w:rPr>
        <w:t>Course</w:t>
      </w:r>
    </w:p>
    <w:p w:rsidR="00BA0490" w:rsidRPr="003E06DF" w:rsidRDefault="00E834D4" w:rsidP="00F66A85">
      <w:pPr>
        <w:spacing w:line="480" w:lineRule="auto"/>
        <w:ind w:firstLine="0"/>
        <w:rPr>
          <w:rFonts w:ascii="Times New Roman" w:hAnsi="Times New Roman" w:cs="Times New Roman"/>
          <w:sz w:val="24"/>
          <w:szCs w:val="24"/>
        </w:rPr>
      </w:pPr>
      <w:r w:rsidRPr="003E06DF">
        <w:rPr>
          <w:rFonts w:ascii="Times New Roman" w:hAnsi="Times New Roman" w:cs="Times New Roman"/>
          <w:sz w:val="24"/>
          <w:szCs w:val="24"/>
        </w:rPr>
        <w:t>Date</w:t>
      </w:r>
    </w:p>
    <w:p w:rsidR="00BA0490" w:rsidRPr="003E06DF" w:rsidRDefault="00E834D4" w:rsidP="00F66A85">
      <w:pPr>
        <w:spacing w:line="480" w:lineRule="auto"/>
        <w:ind w:firstLine="0"/>
        <w:jc w:val="center"/>
        <w:rPr>
          <w:rFonts w:ascii="Times New Roman" w:hAnsi="Times New Roman" w:cs="Times New Roman"/>
          <w:sz w:val="24"/>
          <w:szCs w:val="24"/>
        </w:rPr>
      </w:pPr>
      <w:r w:rsidRPr="003E06DF">
        <w:rPr>
          <w:rFonts w:ascii="Times New Roman" w:hAnsi="Times New Roman" w:cs="Times New Roman"/>
          <w:sz w:val="24"/>
          <w:szCs w:val="24"/>
        </w:rPr>
        <w:t>Discussion 6 Capstone</w:t>
      </w:r>
    </w:p>
    <w:p w:rsidR="00BA0490" w:rsidRPr="003E06DF" w:rsidRDefault="00E834D4" w:rsidP="00F66A85">
      <w:pPr>
        <w:spacing w:line="480" w:lineRule="auto"/>
        <w:ind w:firstLine="0"/>
        <w:jc w:val="center"/>
        <w:rPr>
          <w:rFonts w:ascii="Times New Roman" w:hAnsi="Times New Roman" w:cs="Times New Roman"/>
          <w:b/>
          <w:sz w:val="24"/>
          <w:szCs w:val="24"/>
        </w:rPr>
      </w:pPr>
      <w:r w:rsidRPr="003E06DF">
        <w:rPr>
          <w:rFonts w:ascii="Times New Roman" w:hAnsi="Times New Roman" w:cs="Times New Roman"/>
          <w:b/>
          <w:sz w:val="24"/>
          <w:szCs w:val="24"/>
        </w:rPr>
        <w:t>Article One:</w:t>
      </w:r>
      <w:r w:rsidR="00DA61C5" w:rsidRPr="003E06DF">
        <w:rPr>
          <w:rFonts w:ascii="Times New Roman" w:hAnsi="Times New Roman" w:cs="Times New Roman"/>
          <w:b/>
          <w:sz w:val="24"/>
          <w:szCs w:val="24"/>
        </w:rPr>
        <w:t xml:space="preserve"> Officer Perceptions of Body-Worn Cameras Before and After Deployment: A Study of Three Departments</w:t>
      </w:r>
    </w:p>
    <w:p w:rsidR="00534D06" w:rsidRPr="003E06DF" w:rsidRDefault="00E834D4" w:rsidP="00F66A85">
      <w:pPr>
        <w:spacing w:line="480" w:lineRule="auto"/>
        <w:rPr>
          <w:rFonts w:ascii="Times New Roman" w:hAnsi="Times New Roman" w:cs="Times New Roman"/>
          <w:sz w:val="24"/>
          <w:szCs w:val="24"/>
        </w:rPr>
      </w:pPr>
      <w:r w:rsidRPr="003E06DF">
        <w:rPr>
          <w:rFonts w:ascii="Times New Roman" w:hAnsi="Times New Roman" w:cs="Times New Roman"/>
          <w:sz w:val="24"/>
          <w:szCs w:val="24"/>
        </w:rPr>
        <w:t xml:space="preserve">Body cameras make a police officer’s job easier because it improves </w:t>
      </w:r>
      <w:r w:rsidRPr="003E06DF">
        <w:rPr>
          <w:rFonts w:ascii="Times New Roman" w:hAnsi="Times New Roman" w:cs="Times New Roman"/>
          <w:sz w:val="24"/>
          <w:szCs w:val="24"/>
        </w:rPr>
        <w:t>transparency and accountability.</w:t>
      </w:r>
      <w:r w:rsidR="0099339C" w:rsidRPr="003E06DF">
        <w:rPr>
          <w:rFonts w:ascii="Times New Roman" w:hAnsi="Times New Roman" w:cs="Times New Roman"/>
          <w:sz w:val="24"/>
          <w:szCs w:val="24"/>
        </w:rPr>
        <w:t xml:space="preserve"> Various police departments are expected to display a high level of transparency and accountability as a way of improving public trust</w:t>
      </w:r>
      <w:r w:rsidR="00C640DB" w:rsidRPr="003E06DF">
        <w:rPr>
          <w:rFonts w:ascii="Times New Roman" w:hAnsi="Times New Roman" w:cs="Times New Roman"/>
          <w:sz w:val="24"/>
          <w:szCs w:val="24"/>
        </w:rPr>
        <w:t xml:space="preserve"> (</w:t>
      </w:r>
      <w:r w:rsidR="00A903F7" w:rsidRPr="003E06DF">
        <w:rPr>
          <w:rFonts w:ascii="Times New Roman" w:hAnsi="Times New Roman" w:cs="Times New Roman"/>
          <w:sz w:val="24"/>
          <w:szCs w:val="24"/>
        </w:rPr>
        <w:t>G</w:t>
      </w:r>
      <w:r w:rsidR="00C56891">
        <w:rPr>
          <w:rFonts w:ascii="Times New Roman" w:hAnsi="Times New Roman" w:cs="Times New Roman"/>
          <w:sz w:val="24"/>
          <w:szCs w:val="24"/>
        </w:rPr>
        <w:t xml:space="preserve">aub et al., p. </w:t>
      </w:r>
      <w:r w:rsidR="00C640DB" w:rsidRPr="003E06DF">
        <w:rPr>
          <w:rFonts w:ascii="Times New Roman" w:hAnsi="Times New Roman" w:cs="Times New Roman"/>
          <w:sz w:val="24"/>
          <w:szCs w:val="24"/>
        </w:rPr>
        <w:t>277)</w:t>
      </w:r>
      <w:r w:rsidR="0099339C" w:rsidRPr="003E06DF">
        <w:rPr>
          <w:rFonts w:ascii="Times New Roman" w:hAnsi="Times New Roman" w:cs="Times New Roman"/>
          <w:sz w:val="24"/>
          <w:szCs w:val="24"/>
        </w:rPr>
        <w:t xml:space="preserve">. </w:t>
      </w:r>
      <w:r w:rsidR="002A0872" w:rsidRPr="003E06DF">
        <w:rPr>
          <w:rFonts w:ascii="Times New Roman" w:hAnsi="Times New Roman" w:cs="Times New Roman"/>
          <w:sz w:val="24"/>
          <w:szCs w:val="24"/>
        </w:rPr>
        <w:t>These body cameras are able to record an event such as police pursuit that could be used in t</w:t>
      </w:r>
      <w:r w:rsidR="0021211F" w:rsidRPr="003E06DF">
        <w:rPr>
          <w:rFonts w:ascii="Times New Roman" w:hAnsi="Times New Roman" w:cs="Times New Roman"/>
          <w:sz w:val="24"/>
          <w:szCs w:val="24"/>
        </w:rPr>
        <w:t>he court of law as evidence</w:t>
      </w:r>
      <w:r w:rsidR="00667535" w:rsidRPr="003E06DF">
        <w:rPr>
          <w:rFonts w:ascii="Times New Roman" w:hAnsi="Times New Roman" w:cs="Times New Roman"/>
          <w:sz w:val="24"/>
          <w:szCs w:val="24"/>
        </w:rPr>
        <w:t>.</w:t>
      </w:r>
      <w:r w:rsidR="00F956AC" w:rsidRPr="003E06DF">
        <w:rPr>
          <w:rFonts w:ascii="Times New Roman" w:hAnsi="Times New Roman" w:cs="Times New Roman"/>
          <w:sz w:val="24"/>
          <w:szCs w:val="24"/>
        </w:rPr>
        <w:t xml:space="preserve"> </w:t>
      </w:r>
      <w:r w:rsidR="00517E52" w:rsidRPr="003E06DF">
        <w:rPr>
          <w:rFonts w:ascii="Times New Roman" w:hAnsi="Times New Roman" w:cs="Times New Roman"/>
          <w:sz w:val="24"/>
          <w:szCs w:val="24"/>
        </w:rPr>
        <w:t xml:space="preserve">It means that every police officer understands that he or she is accountable for any conduct hence streamlining their acts based on the law. </w:t>
      </w:r>
      <w:r w:rsidR="00C571F1" w:rsidRPr="003E06DF">
        <w:rPr>
          <w:rFonts w:ascii="Times New Roman" w:hAnsi="Times New Roman" w:cs="Times New Roman"/>
          <w:sz w:val="24"/>
          <w:szCs w:val="24"/>
        </w:rPr>
        <w:t>An accountable and transparent police officer is also able to enjoy good relationships with people in society</w:t>
      </w:r>
      <w:r w:rsidR="00126A8B" w:rsidRPr="003E06DF">
        <w:rPr>
          <w:rFonts w:ascii="Times New Roman" w:hAnsi="Times New Roman" w:cs="Times New Roman"/>
          <w:sz w:val="24"/>
          <w:szCs w:val="24"/>
        </w:rPr>
        <w:t>, thus maintaining public trust.</w:t>
      </w:r>
    </w:p>
    <w:p w:rsidR="0083420F" w:rsidRPr="003E06DF" w:rsidRDefault="00E834D4" w:rsidP="00F66A85">
      <w:pPr>
        <w:spacing w:line="480" w:lineRule="auto"/>
        <w:rPr>
          <w:rFonts w:ascii="Times New Roman" w:hAnsi="Times New Roman" w:cs="Times New Roman"/>
          <w:sz w:val="24"/>
          <w:szCs w:val="24"/>
        </w:rPr>
      </w:pPr>
      <w:r w:rsidRPr="003E06DF">
        <w:rPr>
          <w:rFonts w:ascii="Times New Roman" w:hAnsi="Times New Roman" w:cs="Times New Roman"/>
          <w:sz w:val="24"/>
          <w:szCs w:val="24"/>
        </w:rPr>
        <w:t>Body cameras can also make police officer’s work easier because it encourages timely resolution and review of complaints made by citizens.</w:t>
      </w:r>
      <w:r w:rsidR="00D64FAB" w:rsidRPr="003E06DF">
        <w:rPr>
          <w:rFonts w:ascii="Times New Roman" w:hAnsi="Times New Roman" w:cs="Times New Roman"/>
          <w:sz w:val="24"/>
          <w:szCs w:val="24"/>
        </w:rPr>
        <w:t xml:space="preserve"> For instance,</w:t>
      </w:r>
      <w:r w:rsidR="00220461" w:rsidRPr="003E06DF">
        <w:rPr>
          <w:rFonts w:ascii="Times New Roman" w:hAnsi="Times New Roman" w:cs="Times New Roman"/>
          <w:sz w:val="24"/>
          <w:szCs w:val="24"/>
        </w:rPr>
        <w:t xml:space="preserve"> supervisors can simply observe these video recordings and analyze the nature of encounters between the poli</w:t>
      </w:r>
      <w:r w:rsidR="00AF794A" w:rsidRPr="003E06DF">
        <w:rPr>
          <w:rFonts w:ascii="Times New Roman" w:hAnsi="Times New Roman" w:cs="Times New Roman"/>
          <w:sz w:val="24"/>
          <w:szCs w:val="24"/>
        </w:rPr>
        <w:t>ce and the citizen</w:t>
      </w:r>
      <w:r w:rsidR="00A77953" w:rsidRPr="003E06DF">
        <w:rPr>
          <w:rFonts w:ascii="Times New Roman" w:hAnsi="Times New Roman" w:cs="Times New Roman"/>
          <w:sz w:val="24"/>
          <w:szCs w:val="24"/>
        </w:rPr>
        <w:t xml:space="preserve"> before making decisions</w:t>
      </w:r>
      <w:r w:rsidR="00FF19C8" w:rsidRPr="003E06DF">
        <w:rPr>
          <w:rFonts w:ascii="Times New Roman" w:hAnsi="Times New Roman" w:cs="Times New Roman"/>
          <w:sz w:val="24"/>
          <w:szCs w:val="24"/>
        </w:rPr>
        <w:t xml:space="preserve"> (Gaub et al.</w:t>
      </w:r>
      <w:r w:rsidR="009015F5">
        <w:rPr>
          <w:rFonts w:ascii="Times New Roman" w:hAnsi="Times New Roman" w:cs="Times New Roman"/>
          <w:sz w:val="24"/>
          <w:szCs w:val="24"/>
        </w:rPr>
        <w:t xml:space="preserve"> p. </w:t>
      </w:r>
      <w:r w:rsidR="00FF19C8" w:rsidRPr="003E06DF">
        <w:rPr>
          <w:rFonts w:ascii="Times New Roman" w:hAnsi="Times New Roman" w:cs="Times New Roman"/>
          <w:sz w:val="24"/>
          <w:szCs w:val="24"/>
        </w:rPr>
        <w:t xml:space="preserve"> 280)</w:t>
      </w:r>
      <w:r w:rsidR="00A77953" w:rsidRPr="003E06DF">
        <w:rPr>
          <w:rFonts w:ascii="Times New Roman" w:hAnsi="Times New Roman" w:cs="Times New Roman"/>
          <w:sz w:val="24"/>
          <w:szCs w:val="24"/>
        </w:rPr>
        <w:t>.</w:t>
      </w:r>
      <w:r w:rsidR="00FF19C8" w:rsidRPr="003E06DF">
        <w:rPr>
          <w:rFonts w:ascii="Times New Roman" w:hAnsi="Times New Roman" w:cs="Times New Roman"/>
          <w:sz w:val="24"/>
          <w:szCs w:val="24"/>
        </w:rPr>
        <w:t xml:space="preserve"> Therefore, police officers will always comply with the rules and regulations governing their scope hence becoming satisfied with every task they undertake.  </w:t>
      </w:r>
    </w:p>
    <w:p w:rsidR="001F02C5" w:rsidRPr="003E06DF" w:rsidRDefault="00E834D4" w:rsidP="00F66A85">
      <w:pPr>
        <w:spacing w:line="480" w:lineRule="auto"/>
        <w:rPr>
          <w:rFonts w:ascii="Times New Roman" w:hAnsi="Times New Roman" w:cs="Times New Roman"/>
          <w:sz w:val="24"/>
          <w:szCs w:val="24"/>
        </w:rPr>
      </w:pPr>
      <w:r w:rsidRPr="003E06DF">
        <w:rPr>
          <w:rFonts w:ascii="Times New Roman" w:hAnsi="Times New Roman" w:cs="Times New Roman"/>
          <w:sz w:val="24"/>
          <w:szCs w:val="24"/>
        </w:rPr>
        <w:t xml:space="preserve">One of the potential challenges that police administrators might have in requiring rank </w:t>
      </w:r>
      <w:r w:rsidR="00706E2E" w:rsidRPr="003E06DF">
        <w:rPr>
          <w:rFonts w:ascii="Times New Roman" w:hAnsi="Times New Roman" w:cs="Times New Roman"/>
          <w:sz w:val="24"/>
          <w:szCs w:val="24"/>
        </w:rPr>
        <w:t xml:space="preserve">and file </w:t>
      </w:r>
      <w:r w:rsidRPr="003E06DF">
        <w:rPr>
          <w:rFonts w:ascii="Times New Roman" w:hAnsi="Times New Roman" w:cs="Times New Roman"/>
          <w:sz w:val="24"/>
          <w:szCs w:val="24"/>
        </w:rPr>
        <w:t xml:space="preserve">officers to wear body </w:t>
      </w:r>
      <w:r w:rsidR="00B909D3" w:rsidRPr="003E06DF">
        <w:rPr>
          <w:rFonts w:ascii="Times New Roman" w:hAnsi="Times New Roman" w:cs="Times New Roman"/>
          <w:sz w:val="24"/>
          <w:szCs w:val="24"/>
        </w:rPr>
        <w:t xml:space="preserve">cameras </w:t>
      </w:r>
      <w:r w:rsidR="002E4513" w:rsidRPr="003E06DF">
        <w:rPr>
          <w:rFonts w:ascii="Times New Roman" w:hAnsi="Times New Roman" w:cs="Times New Roman"/>
          <w:sz w:val="24"/>
          <w:szCs w:val="24"/>
        </w:rPr>
        <w:t>is based on privacy issues.</w:t>
      </w:r>
      <w:r w:rsidR="00B909D3" w:rsidRPr="003E06DF">
        <w:rPr>
          <w:rFonts w:ascii="Times New Roman" w:hAnsi="Times New Roman" w:cs="Times New Roman"/>
          <w:sz w:val="24"/>
          <w:szCs w:val="24"/>
        </w:rPr>
        <w:t xml:space="preserve"> Since </w:t>
      </w:r>
      <w:r w:rsidR="00F5036A" w:rsidRPr="003E06DF">
        <w:rPr>
          <w:rFonts w:ascii="Times New Roman" w:hAnsi="Times New Roman" w:cs="Times New Roman"/>
          <w:sz w:val="24"/>
          <w:szCs w:val="24"/>
        </w:rPr>
        <w:t>body cameras record</w:t>
      </w:r>
      <w:r w:rsidR="00B909D3" w:rsidRPr="003E06DF">
        <w:rPr>
          <w:rFonts w:ascii="Times New Roman" w:hAnsi="Times New Roman" w:cs="Times New Roman"/>
          <w:sz w:val="24"/>
          <w:szCs w:val="24"/>
        </w:rPr>
        <w:t xml:space="preserve"> everything in the public arena, </w:t>
      </w:r>
      <w:r w:rsidR="003E5FF7" w:rsidRPr="003E06DF">
        <w:rPr>
          <w:rFonts w:ascii="Times New Roman" w:hAnsi="Times New Roman" w:cs="Times New Roman"/>
          <w:sz w:val="24"/>
          <w:szCs w:val="24"/>
        </w:rPr>
        <w:t xml:space="preserve">police officers might have a challenge of </w:t>
      </w:r>
      <w:r w:rsidR="003F395C" w:rsidRPr="003E06DF">
        <w:rPr>
          <w:rFonts w:ascii="Times New Roman" w:hAnsi="Times New Roman" w:cs="Times New Roman"/>
          <w:sz w:val="24"/>
          <w:szCs w:val="24"/>
        </w:rPr>
        <w:t>respecting people’</w:t>
      </w:r>
      <w:r w:rsidR="00F5036A" w:rsidRPr="003E06DF">
        <w:rPr>
          <w:rFonts w:ascii="Times New Roman" w:hAnsi="Times New Roman" w:cs="Times New Roman"/>
          <w:sz w:val="24"/>
          <w:szCs w:val="24"/>
        </w:rPr>
        <w:t xml:space="preserve">s privacy since video recordings are extensive. On the same note, </w:t>
      </w:r>
      <w:r w:rsidR="00DE0284" w:rsidRPr="003E06DF">
        <w:rPr>
          <w:rFonts w:ascii="Times New Roman" w:hAnsi="Times New Roman" w:cs="Times New Roman"/>
          <w:sz w:val="24"/>
          <w:szCs w:val="24"/>
        </w:rPr>
        <w:t xml:space="preserve">the rank and file officers </w:t>
      </w:r>
      <w:r w:rsidR="00DE0284" w:rsidRPr="003E06DF">
        <w:rPr>
          <w:rFonts w:ascii="Times New Roman" w:hAnsi="Times New Roman" w:cs="Times New Roman"/>
          <w:sz w:val="24"/>
          <w:szCs w:val="24"/>
        </w:rPr>
        <w:lastRenderedPageBreak/>
        <w:t>might also feel that supervisors “wants to jam up” some members such as whistleblowers and even union representatives (G</w:t>
      </w:r>
      <w:r w:rsidR="00960F7C">
        <w:rPr>
          <w:rFonts w:ascii="Times New Roman" w:hAnsi="Times New Roman" w:cs="Times New Roman"/>
          <w:sz w:val="24"/>
          <w:szCs w:val="24"/>
        </w:rPr>
        <w:t xml:space="preserve">aub et al. p. </w:t>
      </w:r>
      <w:r w:rsidR="00DE0284" w:rsidRPr="003E06DF">
        <w:rPr>
          <w:rFonts w:ascii="Times New Roman" w:hAnsi="Times New Roman" w:cs="Times New Roman"/>
          <w:sz w:val="24"/>
          <w:szCs w:val="24"/>
        </w:rPr>
        <w:t>281).</w:t>
      </w:r>
      <w:r w:rsidR="000A0DB2" w:rsidRPr="003E06DF">
        <w:rPr>
          <w:rFonts w:ascii="Times New Roman" w:hAnsi="Times New Roman" w:cs="Times New Roman"/>
          <w:sz w:val="24"/>
          <w:szCs w:val="24"/>
        </w:rPr>
        <w:t xml:space="preserve"> This problem can be solved by creating policies with definite strict rules </w:t>
      </w:r>
      <w:r w:rsidR="000D043C" w:rsidRPr="003E06DF">
        <w:rPr>
          <w:rFonts w:ascii="Times New Roman" w:hAnsi="Times New Roman" w:cs="Times New Roman"/>
          <w:sz w:val="24"/>
          <w:szCs w:val="24"/>
        </w:rPr>
        <w:t xml:space="preserve">that govern circumstances where supervisors can view footage of the subordinates. </w:t>
      </w:r>
    </w:p>
    <w:p w:rsidR="00875A09" w:rsidRPr="003E06DF" w:rsidRDefault="00107421" w:rsidP="00F66A85">
      <w:pPr>
        <w:spacing w:line="480" w:lineRule="auto"/>
        <w:ind w:firstLine="0"/>
        <w:jc w:val="center"/>
        <w:rPr>
          <w:rFonts w:ascii="Times New Roman" w:hAnsi="Times New Roman" w:cs="Times New Roman"/>
          <w:b/>
          <w:sz w:val="24"/>
          <w:szCs w:val="24"/>
        </w:rPr>
      </w:pPr>
      <w:r>
        <w:rPr>
          <w:rFonts w:ascii="Times New Roman" w:hAnsi="Times New Roman" w:cs="Times New Roman"/>
          <w:b/>
          <w:sz w:val="24"/>
          <w:szCs w:val="24"/>
        </w:rPr>
        <w:t>Article Two: "Don't Tase Me</w:t>
      </w:r>
      <w:r w:rsidR="00E834D4" w:rsidRPr="003E06DF">
        <w:rPr>
          <w:rFonts w:ascii="Times New Roman" w:hAnsi="Times New Roman" w:cs="Times New Roman"/>
          <w:b/>
          <w:sz w:val="24"/>
          <w:szCs w:val="24"/>
        </w:rPr>
        <w:t xml:space="preserve"> Bro," </w:t>
      </w:r>
    </w:p>
    <w:p w:rsidR="00875A09" w:rsidRPr="003E06DF" w:rsidRDefault="00F83170" w:rsidP="00F66A85">
      <w:pPr>
        <w:spacing w:line="480" w:lineRule="auto"/>
        <w:rPr>
          <w:rFonts w:ascii="Times New Roman" w:hAnsi="Times New Roman" w:cs="Times New Roman"/>
          <w:sz w:val="24"/>
          <w:szCs w:val="24"/>
        </w:rPr>
      </w:pPr>
      <w:r>
        <w:rPr>
          <w:rFonts w:ascii="Times New Roman" w:hAnsi="Times New Roman" w:cs="Times New Roman"/>
          <w:sz w:val="24"/>
          <w:szCs w:val="24"/>
        </w:rPr>
        <w:t>The article: "Don't Tase Me</w:t>
      </w:r>
      <w:bookmarkStart w:id="0" w:name="_GoBack"/>
      <w:bookmarkEnd w:id="0"/>
      <w:r w:rsidR="00E834D4" w:rsidRPr="003E06DF">
        <w:rPr>
          <w:rFonts w:ascii="Times New Roman" w:hAnsi="Times New Roman" w:cs="Times New Roman"/>
          <w:sz w:val="24"/>
          <w:szCs w:val="24"/>
        </w:rPr>
        <w:t xml:space="preserve"> Bro," clearly points out the imperative judicial role in restoring the inmates' fundamental rights. Accordin</w:t>
      </w:r>
      <w:r w:rsidR="00E834D4" w:rsidRPr="003E06DF">
        <w:rPr>
          <w:rFonts w:ascii="Times New Roman" w:hAnsi="Times New Roman" w:cs="Times New Roman"/>
          <w:sz w:val="24"/>
          <w:szCs w:val="24"/>
        </w:rPr>
        <w:t>g to Vidisha, the article effectively utilizes the constitutional amendment: Eighth Amendment to challenge the unjustified and excessive use of force by jail and prison officers in punishing convicted prisoners (</w:t>
      </w:r>
      <w:r w:rsidR="00D25F02">
        <w:rPr>
          <w:rFonts w:ascii="Times New Roman" w:hAnsi="Times New Roman" w:cs="Times New Roman"/>
          <w:sz w:val="24"/>
          <w:szCs w:val="24"/>
        </w:rPr>
        <w:t xml:space="preserve">p. </w:t>
      </w:r>
      <w:r w:rsidR="00E834D4" w:rsidRPr="003E06DF">
        <w:rPr>
          <w:rFonts w:ascii="Times New Roman" w:hAnsi="Times New Roman" w:cs="Times New Roman"/>
          <w:sz w:val="24"/>
          <w:szCs w:val="24"/>
        </w:rPr>
        <w:t>2). This constitutional amendment outline</w:t>
      </w:r>
      <w:r w:rsidR="00E834D4" w:rsidRPr="003E06DF">
        <w:rPr>
          <w:rFonts w:ascii="Times New Roman" w:hAnsi="Times New Roman" w:cs="Times New Roman"/>
          <w:sz w:val="24"/>
          <w:szCs w:val="24"/>
        </w:rPr>
        <w:t>s that anyone is susceptible to error. As a result, punishment ought to be administered in good faith free from any sadistic or malicious acts. Therefore, any attempt to use deadly force such as shooting prisoners in the attempt of restoring sanity in pris</w:t>
      </w:r>
      <w:r w:rsidR="00E834D4" w:rsidRPr="003E06DF">
        <w:rPr>
          <w:rFonts w:ascii="Times New Roman" w:hAnsi="Times New Roman" w:cs="Times New Roman"/>
          <w:sz w:val="24"/>
          <w:szCs w:val="24"/>
        </w:rPr>
        <w:t>ons without any prior warning will necessarily constitute the violation of the amendment.</w:t>
      </w:r>
    </w:p>
    <w:p w:rsidR="00875A09" w:rsidRPr="003E06DF" w:rsidRDefault="00E834D4" w:rsidP="00F66A85">
      <w:pPr>
        <w:spacing w:line="480" w:lineRule="auto"/>
        <w:rPr>
          <w:rFonts w:ascii="Times New Roman" w:hAnsi="Times New Roman" w:cs="Times New Roman"/>
          <w:sz w:val="24"/>
          <w:szCs w:val="24"/>
        </w:rPr>
      </w:pPr>
      <w:r w:rsidRPr="003E06DF">
        <w:rPr>
          <w:rFonts w:ascii="Times New Roman" w:hAnsi="Times New Roman" w:cs="Times New Roman"/>
          <w:sz w:val="24"/>
          <w:szCs w:val="24"/>
        </w:rPr>
        <w:t>The United States Supreme court utilized this constitutional aspect to pinpoint the correctional officer's civil liabilities on the excessive administration of force:</w:t>
      </w:r>
      <w:r w:rsidRPr="003E06DF">
        <w:rPr>
          <w:rFonts w:ascii="Times New Roman" w:hAnsi="Times New Roman" w:cs="Times New Roman"/>
          <w:sz w:val="24"/>
          <w:szCs w:val="24"/>
        </w:rPr>
        <w:t xml:space="preserve"> use of stun guns and tasers.  Vidisha suggests that several cases reported in the U.S. Supreme court were out of sadist and malice (</w:t>
      </w:r>
      <w:r w:rsidR="001E1D09">
        <w:rPr>
          <w:rFonts w:ascii="Times New Roman" w:hAnsi="Times New Roman" w:cs="Times New Roman"/>
          <w:sz w:val="24"/>
          <w:szCs w:val="24"/>
        </w:rPr>
        <w:t xml:space="preserve">p. </w:t>
      </w:r>
      <w:r w:rsidRPr="003E06DF">
        <w:rPr>
          <w:rFonts w:ascii="Times New Roman" w:hAnsi="Times New Roman" w:cs="Times New Roman"/>
          <w:sz w:val="24"/>
          <w:szCs w:val="24"/>
        </w:rPr>
        <w:t>2). For instance, a mentally in prisoner teasered on the thigh and face while causing no threat. Secondly, an exaggerate</w:t>
      </w:r>
      <w:r w:rsidRPr="003E06DF">
        <w:rPr>
          <w:rFonts w:ascii="Times New Roman" w:hAnsi="Times New Roman" w:cs="Times New Roman"/>
          <w:sz w:val="24"/>
          <w:szCs w:val="24"/>
        </w:rPr>
        <w:t>d response against an inmate’s misconduct of not sweeping his cell was not a great danger that could warrant such a punishment</w:t>
      </w:r>
      <w:r w:rsidR="001E1D09">
        <w:rPr>
          <w:rFonts w:ascii="Times New Roman" w:hAnsi="Times New Roman" w:cs="Times New Roman"/>
          <w:sz w:val="24"/>
          <w:szCs w:val="24"/>
        </w:rPr>
        <w:t xml:space="preserve"> (Vidisha, p. </w:t>
      </w:r>
      <w:r w:rsidRPr="003E06DF">
        <w:rPr>
          <w:rFonts w:ascii="Times New Roman" w:hAnsi="Times New Roman" w:cs="Times New Roman"/>
          <w:sz w:val="24"/>
          <w:szCs w:val="24"/>
        </w:rPr>
        <w:t>5). Also, the unusual punishment of a prisoner refusing to take his food was ridiculous and unfathomable. The court'</w:t>
      </w:r>
      <w:r w:rsidRPr="003E06DF">
        <w:rPr>
          <w:rFonts w:ascii="Times New Roman" w:hAnsi="Times New Roman" w:cs="Times New Roman"/>
          <w:sz w:val="24"/>
          <w:szCs w:val="24"/>
        </w:rPr>
        <w:t>s decision was taking side with the plaintiff: inmates were valid based on the allegations notwithstanding lack of permanent injuries evidence</w:t>
      </w:r>
      <w:r w:rsidR="002C031C">
        <w:rPr>
          <w:rFonts w:ascii="Times New Roman" w:hAnsi="Times New Roman" w:cs="Times New Roman"/>
          <w:sz w:val="24"/>
          <w:szCs w:val="24"/>
        </w:rPr>
        <w:t xml:space="preserve"> (Vidisha, p. </w:t>
      </w:r>
      <w:r w:rsidRPr="003E06DF">
        <w:rPr>
          <w:rFonts w:ascii="Times New Roman" w:hAnsi="Times New Roman" w:cs="Times New Roman"/>
          <w:sz w:val="24"/>
          <w:szCs w:val="24"/>
        </w:rPr>
        <w:t>5). With regard to that, this constitutional amendment aspect is an essential part of the article th</w:t>
      </w:r>
      <w:r w:rsidRPr="003E06DF">
        <w:rPr>
          <w:rFonts w:ascii="Times New Roman" w:hAnsi="Times New Roman" w:cs="Times New Roman"/>
          <w:sz w:val="24"/>
          <w:szCs w:val="24"/>
        </w:rPr>
        <w:t>at criminal justice administrators need to invest in heavily.</w:t>
      </w:r>
    </w:p>
    <w:p w:rsidR="00875A09" w:rsidRPr="003E06DF" w:rsidRDefault="00E834D4" w:rsidP="00F66A85">
      <w:pPr>
        <w:spacing w:line="480" w:lineRule="auto"/>
        <w:rPr>
          <w:rFonts w:ascii="Times New Roman" w:hAnsi="Times New Roman" w:cs="Times New Roman"/>
          <w:sz w:val="24"/>
          <w:szCs w:val="24"/>
        </w:rPr>
      </w:pPr>
      <w:r w:rsidRPr="003E06DF">
        <w:rPr>
          <w:rFonts w:ascii="Times New Roman" w:hAnsi="Times New Roman" w:cs="Times New Roman"/>
          <w:sz w:val="24"/>
          <w:szCs w:val="24"/>
        </w:rPr>
        <w:lastRenderedPageBreak/>
        <w:t xml:space="preserve">The </w:t>
      </w:r>
      <w:r w:rsidRPr="003E06DF">
        <w:rPr>
          <w:rFonts w:ascii="Times New Roman" w:hAnsi="Times New Roman" w:cs="Times New Roman"/>
          <w:i/>
          <w:sz w:val="24"/>
          <w:szCs w:val="24"/>
        </w:rPr>
        <w:t xml:space="preserve">Mackey v Anderson </w:t>
      </w:r>
      <w:r w:rsidRPr="003E06DF">
        <w:rPr>
          <w:rFonts w:ascii="Times New Roman" w:hAnsi="Times New Roman" w:cs="Times New Roman"/>
          <w:sz w:val="24"/>
          <w:szCs w:val="24"/>
        </w:rPr>
        <w:t xml:space="preserve">taser case takes one of the most amusing taser cases presented in the article. It becomes interesting to realize Mackey's prompt decision to severally hit an </w:t>
      </w:r>
      <w:r w:rsidR="00213AE7">
        <w:rPr>
          <w:rFonts w:ascii="Times New Roman" w:hAnsi="Times New Roman" w:cs="Times New Roman"/>
          <w:sz w:val="24"/>
          <w:szCs w:val="24"/>
        </w:rPr>
        <w:t xml:space="preserve">officer (Vidisha, p. </w:t>
      </w:r>
      <w:r w:rsidRPr="003E06DF">
        <w:rPr>
          <w:rFonts w:ascii="Times New Roman" w:hAnsi="Times New Roman" w:cs="Times New Roman"/>
          <w:sz w:val="24"/>
          <w:szCs w:val="24"/>
        </w:rPr>
        <w:t>13). Based on the officer's threats to harm him while escorting him to another cell, Mackey deemed it possible to clobber him. In retaliation response, the officer tearsed</w:t>
      </w:r>
      <w:r w:rsidRPr="003E06DF">
        <w:rPr>
          <w:rFonts w:ascii="Times New Roman" w:hAnsi="Times New Roman" w:cs="Times New Roman"/>
          <w:sz w:val="24"/>
          <w:szCs w:val="24"/>
        </w:rPr>
        <w:t xml:space="preserve"> him severally, which was a necessary response to put him in the cell. As such, the officer's action was not liable to the punishment due to malice or sadist motives but rather a response to tame undesired behavior. </w:t>
      </w:r>
    </w:p>
    <w:p w:rsidR="00875A09" w:rsidRPr="003E06DF" w:rsidRDefault="00E834D4" w:rsidP="00F66A85">
      <w:pPr>
        <w:spacing w:line="480" w:lineRule="auto"/>
        <w:rPr>
          <w:rFonts w:ascii="Times New Roman" w:hAnsi="Times New Roman" w:cs="Times New Roman"/>
          <w:sz w:val="24"/>
          <w:szCs w:val="24"/>
        </w:rPr>
      </w:pPr>
      <w:r w:rsidRPr="003E06DF">
        <w:rPr>
          <w:rFonts w:ascii="Times New Roman" w:hAnsi="Times New Roman" w:cs="Times New Roman"/>
          <w:sz w:val="24"/>
          <w:szCs w:val="24"/>
        </w:rPr>
        <w:t>Based on Mackey v Sanderson's taser cas</w:t>
      </w:r>
      <w:r w:rsidRPr="003E06DF">
        <w:rPr>
          <w:rFonts w:ascii="Times New Roman" w:hAnsi="Times New Roman" w:cs="Times New Roman"/>
          <w:sz w:val="24"/>
          <w:szCs w:val="24"/>
        </w:rPr>
        <w:t xml:space="preserve">e, it is apparent to affirm that technological advancement has made it possible for effective and safer ways of handling criminals. The tasers and stun- guns prove to be non-lethal efficient weapons for taming rogue criminals. </w:t>
      </w:r>
    </w:p>
    <w:p w:rsidR="00010A91" w:rsidRPr="003E06DF" w:rsidRDefault="00E834D4" w:rsidP="00F66A85">
      <w:pPr>
        <w:spacing w:line="480" w:lineRule="auto"/>
        <w:ind w:firstLine="0"/>
        <w:jc w:val="center"/>
        <w:rPr>
          <w:rFonts w:ascii="Times New Roman" w:hAnsi="Times New Roman" w:cs="Times New Roman"/>
          <w:b/>
          <w:sz w:val="24"/>
          <w:szCs w:val="24"/>
        </w:rPr>
      </w:pPr>
      <w:r w:rsidRPr="003E06DF">
        <w:rPr>
          <w:rFonts w:ascii="Times New Roman" w:hAnsi="Times New Roman" w:cs="Times New Roman"/>
          <w:b/>
          <w:sz w:val="24"/>
          <w:szCs w:val="24"/>
        </w:rPr>
        <w:t>Article Three: "You Can Look</w:t>
      </w:r>
      <w:r w:rsidRPr="003E06DF">
        <w:rPr>
          <w:rFonts w:ascii="Times New Roman" w:hAnsi="Times New Roman" w:cs="Times New Roman"/>
          <w:b/>
          <w:sz w:val="24"/>
          <w:szCs w:val="24"/>
        </w:rPr>
        <w:t xml:space="preserve"> But You Better Not Touch"</w:t>
      </w:r>
    </w:p>
    <w:p w:rsidR="007743D5" w:rsidRPr="003E06DF" w:rsidRDefault="00E834D4" w:rsidP="00F66A85">
      <w:pPr>
        <w:spacing w:line="480" w:lineRule="auto"/>
        <w:rPr>
          <w:rFonts w:ascii="Times New Roman" w:hAnsi="Times New Roman" w:cs="Times New Roman"/>
          <w:sz w:val="24"/>
          <w:szCs w:val="24"/>
        </w:rPr>
      </w:pPr>
      <w:r w:rsidRPr="003E06DF">
        <w:rPr>
          <w:rFonts w:ascii="Times New Roman" w:hAnsi="Times New Roman" w:cs="Times New Roman"/>
          <w:b/>
          <w:sz w:val="24"/>
          <w:szCs w:val="24"/>
        </w:rPr>
        <w:t xml:space="preserve"> </w:t>
      </w:r>
      <w:r w:rsidRPr="003E06DF">
        <w:rPr>
          <w:rFonts w:ascii="Times New Roman" w:hAnsi="Times New Roman" w:cs="Times New Roman"/>
          <w:sz w:val="24"/>
          <w:szCs w:val="24"/>
        </w:rPr>
        <w:t>The verdict of 5-4 was well executed. The main reason why I support the verdict is the fact it based on the crime control model that benefits the whole society in solving serious crimes, including the</w:t>
      </w:r>
      <w:r w:rsidR="00213AE7">
        <w:rPr>
          <w:rFonts w:ascii="Times New Roman" w:hAnsi="Times New Roman" w:cs="Times New Roman"/>
          <w:sz w:val="24"/>
          <w:szCs w:val="24"/>
        </w:rPr>
        <w:t xml:space="preserve"> pending cases (Craig and Block, p. </w:t>
      </w:r>
      <w:r w:rsidRPr="003E06DF">
        <w:rPr>
          <w:rFonts w:ascii="Times New Roman" w:hAnsi="Times New Roman" w:cs="Times New Roman"/>
          <w:sz w:val="24"/>
          <w:szCs w:val="24"/>
        </w:rPr>
        <w:t xml:space="preserve">3). The use of DNA samples allows the police to make the correct identification of a person compared to the use of other forms of evidence, for instance, booking photographs that are prone to manipulation ( </w:t>
      </w:r>
      <w:r w:rsidR="00213AE7">
        <w:rPr>
          <w:rFonts w:ascii="Times New Roman" w:hAnsi="Times New Roman" w:cs="Times New Roman"/>
          <w:sz w:val="24"/>
          <w:szCs w:val="24"/>
        </w:rPr>
        <w:t xml:space="preserve">Craig and Block, p. </w:t>
      </w:r>
      <w:r w:rsidRPr="003E06DF">
        <w:rPr>
          <w:rFonts w:ascii="Times New Roman" w:hAnsi="Times New Roman" w:cs="Times New Roman"/>
          <w:sz w:val="24"/>
          <w:szCs w:val="24"/>
        </w:rPr>
        <w:t>6 ). The fact that DN</w:t>
      </w:r>
      <w:r w:rsidRPr="003E06DF">
        <w:rPr>
          <w:rFonts w:ascii="Times New Roman" w:hAnsi="Times New Roman" w:cs="Times New Roman"/>
          <w:sz w:val="24"/>
          <w:szCs w:val="24"/>
        </w:rPr>
        <w:t>A can reveal the past criminal history of a person is another added advantage in terms of solving the past unresolved difficult cases. Considering that King was suspected of committing first and second-degree assault, his privacy and unreasonable search en</w:t>
      </w:r>
      <w:r w:rsidRPr="003E06DF">
        <w:rPr>
          <w:rFonts w:ascii="Times New Roman" w:hAnsi="Times New Roman" w:cs="Times New Roman"/>
          <w:sz w:val="24"/>
          <w:szCs w:val="24"/>
        </w:rPr>
        <w:t xml:space="preserve">shrined in the Fourth Amendment Act shrunk. It can be equated to minimum intrusion as the interest of the public outweighs his privacy, which is, after all, lowered when one is arrested. Again, the DNA is meant to aid the police in determining cases only. </w:t>
      </w:r>
      <w:r w:rsidRPr="003E06DF">
        <w:rPr>
          <w:rFonts w:ascii="Times New Roman" w:hAnsi="Times New Roman" w:cs="Times New Roman"/>
          <w:sz w:val="24"/>
          <w:szCs w:val="24"/>
        </w:rPr>
        <w:t xml:space="preserve">There is no revelation of a person's medical history </w:t>
      </w:r>
      <w:r w:rsidR="00AB16C9">
        <w:rPr>
          <w:rFonts w:ascii="Times New Roman" w:hAnsi="Times New Roman" w:cs="Times New Roman"/>
          <w:sz w:val="24"/>
          <w:szCs w:val="24"/>
        </w:rPr>
        <w:t>(Craig and Block</w:t>
      </w:r>
      <w:r w:rsidR="0009142E">
        <w:rPr>
          <w:rFonts w:ascii="Times New Roman" w:hAnsi="Times New Roman" w:cs="Times New Roman"/>
          <w:sz w:val="24"/>
          <w:szCs w:val="24"/>
        </w:rPr>
        <w:t xml:space="preserve">, p. </w:t>
      </w:r>
      <w:r w:rsidRPr="003E06DF">
        <w:rPr>
          <w:rFonts w:ascii="Times New Roman" w:hAnsi="Times New Roman" w:cs="Times New Roman"/>
          <w:sz w:val="24"/>
          <w:szCs w:val="24"/>
        </w:rPr>
        <w:t xml:space="preserve">7) </w:t>
      </w:r>
    </w:p>
    <w:p w:rsidR="007743D5" w:rsidRPr="003E06DF" w:rsidRDefault="00E834D4" w:rsidP="00F66A85">
      <w:pPr>
        <w:spacing w:line="480" w:lineRule="auto"/>
        <w:rPr>
          <w:rFonts w:ascii="Times New Roman" w:hAnsi="Times New Roman" w:cs="Times New Roman"/>
          <w:sz w:val="24"/>
          <w:szCs w:val="24"/>
        </w:rPr>
      </w:pPr>
      <w:r w:rsidRPr="003E06DF">
        <w:rPr>
          <w:rFonts w:ascii="Times New Roman" w:hAnsi="Times New Roman" w:cs="Times New Roman"/>
          <w:sz w:val="24"/>
          <w:szCs w:val="24"/>
        </w:rPr>
        <w:t xml:space="preserve">The taking of a DNA sample of the cheek swab of an arrestee is a legal procedure that serves the purpose of taking a photograph and fingerprinting of the arrestee. Provided that </w:t>
      </w:r>
      <w:r w:rsidRPr="003E06DF">
        <w:rPr>
          <w:rFonts w:ascii="Times New Roman" w:hAnsi="Times New Roman" w:cs="Times New Roman"/>
          <w:sz w:val="24"/>
          <w:szCs w:val="24"/>
        </w:rPr>
        <w:lastRenderedPageBreak/>
        <w:t>there is a probable cause, the use of DNA is suitable for the correct determination of an arrestee, and especially who is implicated in serious crimes and also dangerous to the community. Such occurrences deny the immunity from unreasonable searches and pr</w:t>
      </w:r>
      <w:r w:rsidRPr="003E06DF">
        <w:rPr>
          <w:rFonts w:ascii="Times New Roman" w:hAnsi="Times New Roman" w:cs="Times New Roman"/>
          <w:sz w:val="24"/>
          <w:szCs w:val="24"/>
        </w:rPr>
        <w:t>ivacy. The use of DNA also aids in legally solving the complex pending cases, just like the second DNA sample from King implicated him in a rape case that had stalled for long.</w:t>
      </w:r>
    </w:p>
    <w:p w:rsidR="007743D5" w:rsidRPr="003E06DF" w:rsidRDefault="00E834D4" w:rsidP="00F66A85">
      <w:pPr>
        <w:spacing w:line="480" w:lineRule="auto"/>
        <w:rPr>
          <w:rFonts w:ascii="Times New Roman" w:hAnsi="Times New Roman" w:cs="Times New Roman"/>
          <w:sz w:val="24"/>
          <w:szCs w:val="24"/>
        </w:rPr>
      </w:pPr>
      <w:r w:rsidRPr="003E06DF">
        <w:rPr>
          <w:rFonts w:ascii="Times New Roman" w:hAnsi="Times New Roman" w:cs="Times New Roman"/>
          <w:sz w:val="24"/>
          <w:szCs w:val="24"/>
        </w:rPr>
        <w:t>I suppose many U.S. Supreme Court cases are 5-4 because of the models that they</w:t>
      </w:r>
      <w:r w:rsidRPr="003E06DF">
        <w:rPr>
          <w:rFonts w:ascii="Times New Roman" w:hAnsi="Times New Roman" w:cs="Times New Roman"/>
          <w:sz w:val="24"/>
          <w:szCs w:val="24"/>
        </w:rPr>
        <w:t xml:space="preserve"> take. In the criminal justice system, there exist two models that compete with each other. Those who consider the crime model put the interests of the public at heart, and in so doing, they embrace the constitutional amendments. Another remaining segment </w:t>
      </w:r>
      <w:r w:rsidRPr="003E06DF">
        <w:rPr>
          <w:rFonts w:ascii="Times New Roman" w:hAnsi="Times New Roman" w:cs="Times New Roman"/>
          <w:sz w:val="24"/>
          <w:szCs w:val="24"/>
        </w:rPr>
        <w:t>considers the due process models that tend to be conservative and aim at protecting individual rights. Such differing goals result in such a striking balance of 5-4 (</w:t>
      </w:r>
      <w:r w:rsidR="00C83BB2">
        <w:rPr>
          <w:rFonts w:ascii="Times New Roman" w:hAnsi="Times New Roman" w:cs="Times New Roman"/>
          <w:sz w:val="24"/>
          <w:szCs w:val="24"/>
        </w:rPr>
        <w:t xml:space="preserve">Craig and Block, </w:t>
      </w:r>
      <w:r w:rsidRPr="003E06DF">
        <w:rPr>
          <w:rFonts w:ascii="Times New Roman" w:hAnsi="Times New Roman" w:cs="Times New Roman"/>
          <w:sz w:val="24"/>
          <w:szCs w:val="24"/>
        </w:rPr>
        <w:t>p</w:t>
      </w:r>
      <w:r w:rsidR="0009142E">
        <w:rPr>
          <w:rFonts w:ascii="Times New Roman" w:hAnsi="Times New Roman" w:cs="Times New Roman"/>
          <w:sz w:val="24"/>
          <w:szCs w:val="24"/>
        </w:rPr>
        <w:t xml:space="preserve">. </w:t>
      </w:r>
      <w:r w:rsidRPr="003E06DF">
        <w:rPr>
          <w:rFonts w:ascii="Times New Roman" w:hAnsi="Times New Roman" w:cs="Times New Roman"/>
          <w:sz w:val="24"/>
          <w:szCs w:val="24"/>
        </w:rPr>
        <w:t>3).</w:t>
      </w:r>
    </w:p>
    <w:p w:rsidR="007743D5" w:rsidRPr="003E06DF" w:rsidRDefault="00E834D4" w:rsidP="00F66A85">
      <w:pPr>
        <w:spacing w:line="480" w:lineRule="auto"/>
        <w:rPr>
          <w:rFonts w:ascii="Times New Roman" w:hAnsi="Times New Roman" w:cs="Times New Roman"/>
          <w:sz w:val="24"/>
          <w:szCs w:val="24"/>
        </w:rPr>
      </w:pPr>
      <w:r w:rsidRPr="003E06DF">
        <w:rPr>
          <w:rFonts w:ascii="Times New Roman" w:hAnsi="Times New Roman" w:cs="Times New Roman"/>
          <w:sz w:val="24"/>
          <w:szCs w:val="24"/>
        </w:rPr>
        <w:t xml:space="preserve">I think the Supreme Court justices cannot be 100% objective. They </w:t>
      </w:r>
      <w:r w:rsidRPr="003E06DF">
        <w:rPr>
          <w:rFonts w:ascii="Times New Roman" w:hAnsi="Times New Roman" w:cs="Times New Roman"/>
          <w:sz w:val="24"/>
          <w:szCs w:val="24"/>
        </w:rPr>
        <w:t>are prone to external influences, especially from the political arena, which may influence them to serve them the immediate pressing needs of the nation.</w:t>
      </w:r>
    </w:p>
    <w:p w:rsidR="00875A09" w:rsidRPr="003E06DF" w:rsidRDefault="00875A09" w:rsidP="00F66A85">
      <w:pPr>
        <w:spacing w:line="480" w:lineRule="auto"/>
        <w:ind w:firstLine="0"/>
        <w:rPr>
          <w:rFonts w:ascii="Times New Roman" w:hAnsi="Times New Roman" w:cs="Times New Roman"/>
          <w:b/>
          <w:sz w:val="24"/>
          <w:szCs w:val="24"/>
        </w:rPr>
      </w:pPr>
    </w:p>
    <w:p w:rsidR="007743D5" w:rsidRPr="003E06DF" w:rsidRDefault="007743D5" w:rsidP="00F66A85">
      <w:pPr>
        <w:spacing w:line="480" w:lineRule="auto"/>
        <w:ind w:firstLine="0"/>
        <w:rPr>
          <w:rFonts w:ascii="Times New Roman" w:hAnsi="Times New Roman" w:cs="Times New Roman"/>
          <w:b/>
          <w:sz w:val="24"/>
          <w:szCs w:val="24"/>
        </w:rPr>
      </w:pPr>
    </w:p>
    <w:p w:rsidR="001F02C5" w:rsidRPr="003E06DF" w:rsidRDefault="001F02C5" w:rsidP="00F66A85">
      <w:pPr>
        <w:spacing w:line="480" w:lineRule="auto"/>
        <w:ind w:firstLine="0"/>
        <w:rPr>
          <w:rFonts w:ascii="Times New Roman" w:hAnsi="Times New Roman" w:cs="Times New Roman"/>
          <w:sz w:val="24"/>
          <w:szCs w:val="24"/>
        </w:rPr>
      </w:pPr>
    </w:p>
    <w:p w:rsidR="001F02C5" w:rsidRPr="003E06DF" w:rsidRDefault="001F02C5" w:rsidP="00F66A85">
      <w:pPr>
        <w:spacing w:line="480" w:lineRule="auto"/>
        <w:ind w:firstLine="0"/>
        <w:rPr>
          <w:rFonts w:ascii="Times New Roman" w:hAnsi="Times New Roman" w:cs="Times New Roman"/>
          <w:sz w:val="24"/>
          <w:szCs w:val="24"/>
        </w:rPr>
      </w:pPr>
    </w:p>
    <w:p w:rsidR="001F02C5" w:rsidRPr="003E06DF" w:rsidRDefault="001F02C5" w:rsidP="00F66A85">
      <w:pPr>
        <w:spacing w:line="480" w:lineRule="auto"/>
        <w:ind w:firstLine="0"/>
        <w:rPr>
          <w:rFonts w:ascii="Times New Roman" w:hAnsi="Times New Roman" w:cs="Times New Roman"/>
          <w:sz w:val="24"/>
          <w:szCs w:val="24"/>
        </w:rPr>
      </w:pPr>
    </w:p>
    <w:p w:rsidR="001F02C5" w:rsidRPr="003E06DF" w:rsidRDefault="001F02C5" w:rsidP="00F66A85">
      <w:pPr>
        <w:spacing w:line="480" w:lineRule="auto"/>
        <w:ind w:firstLine="0"/>
        <w:rPr>
          <w:rFonts w:ascii="Times New Roman" w:hAnsi="Times New Roman" w:cs="Times New Roman"/>
          <w:sz w:val="24"/>
          <w:szCs w:val="24"/>
        </w:rPr>
      </w:pPr>
    </w:p>
    <w:p w:rsidR="001F02C5" w:rsidRPr="003E06DF" w:rsidRDefault="001F02C5" w:rsidP="00F66A85">
      <w:pPr>
        <w:spacing w:line="480" w:lineRule="auto"/>
        <w:ind w:firstLine="0"/>
        <w:rPr>
          <w:rFonts w:ascii="Times New Roman" w:hAnsi="Times New Roman" w:cs="Times New Roman"/>
          <w:sz w:val="24"/>
          <w:szCs w:val="24"/>
        </w:rPr>
      </w:pPr>
    </w:p>
    <w:p w:rsidR="001F02C5" w:rsidRPr="003E06DF" w:rsidRDefault="001F02C5" w:rsidP="00F66A85">
      <w:pPr>
        <w:spacing w:line="480" w:lineRule="auto"/>
        <w:ind w:firstLine="0"/>
        <w:rPr>
          <w:rFonts w:ascii="Times New Roman" w:hAnsi="Times New Roman" w:cs="Times New Roman"/>
          <w:sz w:val="24"/>
          <w:szCs w:val="24"/>
        </w:rPr>
      </w:pPr>
    </w:p>
    <w:p w:rsidR="001F02C5" w:rsidRPr="003E06DF" w:rsidRDefault="001F02C5" w:rsidP="00F66A85">
      <w:pPr>
        <w:spacing w:line="480" w:lineRule="auto"/>
        <w:ind w:firstLine="0"/>
        <w:rPr>
          <w:rFonts w:ascii="Times New Roman" w:hAnsi="Times New Roman" w:cs="Times New Roman"/>
          <w:sz w:val="24"/>
          <w:szCs w:val="24"/>
        </w:rPr>
      </w:pPr>
    </w:p>
    <w:p w:rsidR="001F02C5" w:rsidRPr="003E06DF" w:rsidRDefault="001F02C5" w:rsidP="00F66A85">
      <w:pPr>
        <w:spacing w:line="480" w:lineRule="auto"/>
        <w:ind w:firstLine="0"/>
        <w:rPr>
          <w:rFonts w:ascii="Times New Roman" w:hAnsi="Times New Roman" w:cs="Times New Roman"/>
          <w:sz w:val="24"/>
          <w:szCs w:val="24"/>
        </w:rPr>
      </w:pPr>
    </w:p>
    <w:p w:rsidR="003E06DF" w:rsidRPr="003E06DF" w:rsidRDefault="003E06DF" w:rsidP="00F66A85">
      <w:pPr>
        <w:spacing w:line="480" w:lineRule="auto"/>
        <w:ind w:firstLine="0"/>
        <w:rPr>
          <w:rFonts w:ascii="Times New Roman" w:hAnsi="Times New Roman" w:cs="Times New Roman"/>
          <w:sz w:val="24"/>
          <w:szCs w:val="24"/>
        </w:rPr>
      </w:pPr>
    </w:p>
    <w:p w:rsidR="00E770A7" w:rsidRPr="003E06DF" w:rsidRDefault="00E834D4" w:rsidP="00F66A85">
      <w:pPr>
        <w:spacing w:line="480" w:lineRule="auto"/>
        <w:ind w:firstLine="0"/>
        <w:jc w:val="center"/>
        <w:rPr>
          <w:rFonts w:ascii="Times New Roman" w:hAnsi="Times New Roman" w:cs="Times New Roman"/>
          <w:sz w:val="24"/>
          <w:szCs w:val="24"/>
        </w:rPr>
      </w:pPr>
      <w:r w:rsidRPr="003E06DF">
        <w:rPr>
          <w:rFonts w:ascii="Times New Roman" w:hAnsi="Times New Roman" w:cs="Times New Roman"/>
          <w:sz w:val="24"/>
          <w:szCs w:val="24"/>
        </w:rPr>
        <w:lastRenderedPageBreak/>
        <w:t>Works Cited</w:t>
      </w:r>
    </w:p>
    <w:p w:rsidR="00E770A7" w:rsidRPr="003E06DF" w:rsidRDefault="00E834D4" w:rsidP="00F66A85">
      <w:pPr>
        <w:spacing w:line="480" w:lineRule="auto"/>
        <w:ind w:left="785" w:hangingChars="327" w:hanging="785"/>
        <w:rPr>
          <w:rFonts w:ascii="Times New Roman" w:hAnsi="Times New Roman" w:cs="Times New Roman"/>
          <w:sz w:val="24"/>
          <w:szCs w:val="24"/>
        </w:rPr>
      </w:pPr>
      <w:r w:rsidRPr="003E06DF">
        <w:rPr>
          <w:rFonts w:ascii="Times New Roman" w:hAnsi="Times New Roman" w:cs="Times New Roman"/>
          <w:sz w:val="24"/>
          <w:szCs w:val="24"/>
        </w:rPr>
        <w:t xml:space="preserve">Craig Hemmens and Lauren M.Block “You Can Look, But You Better Not Touch: </w:t>
      </w:r>
      <w:r w:rsidRPr="003E06DF">
        <w:rPr>
          <w:rFonts w:ascii="Times New Roman" w:hAnsi="Times New Roman" w:cs="Times New Roman"/>
          <w:i/>
          <w:sz w:val="24"/>
          <w:szCs w:val="24"/>
        </w:rPr>
        <w:t>The Supreme Court Endorses Police Invasion of Privacy in Marland v.King (2012)</w:t>
      </w:r>
      <w:r w:rsidRPr="003E06DF">
        <w:rPr>
          <w:rFonts w:ascii="Times New Roman" w:hAnsi="Times New Roman" w:cs="Times New Roman"/>
          <w:sz w:val="24"/>
          <w:szCs w:val="24"/>
        </w:rPr>
        <w:t xml:space="preserve"> Central Library Periodicals pp 1-12 </w:t>
      </w:r>
    </w:p>
    <w:p w:rsidR="00E770A7" w:rsidRPr="003E06DF" w:rsidRDefault="00E834D4" w:rsidP="00F66A85">
      <w:pPr>
        <w:spacing w:line="480" w:lineRule="auto"/>
        <w:ind w:left="785" w:hangingChars="327" w:hanging="785"/>
        <w:rPr>
          <w:rFonts w:ascii="Times New Roman" w:hAnsi="Times New Roman" w:cs="Times New Roman"/>
          <w:sz w:val="24"/>
          <w:szCs w:val="24"/>
          <w:shd w:val="clear" w:color="auto" w:fill="FFFFFF"/>
        </w:rPr>
      </w:pPr>
      <w:r w:rsidRPr="003E06DF">
        <w:rPr>
          <w:rFonts w:ascii="Times New Roman" w:hAnsi="Times New Roman" w:cs="Times New Roman"/>
          <w:sz w:val="24"/>
          <w:szCs w:val="24"/>
          <w:shd w:val="clear" w:color="auto" w:fill="FFFFFF"/>
        </w:rPr>
        <w:t xml:space="preserve">Gaub, Janne E., et al. "Officer </w:t>
      </w:r>
      <w:r w:rsidR="004B5AAA" w:rsidRPr="003E06DF">
        <w:rPr>
          <w:rFonts w:ascii="Times New Roman" w:hAnsi="Times New Roman" w:cs="Times New Roman"/>
          <w:sz w:val="24"/>
          <w:szCs w:val="24"/>
          <w:shd w:val="clear" w:color="auto" w:fill="FFFFFF"/>
        </w:rPr>
        <w:t>Perceptions</w:t>
      </w:r>
      <w:r w:rsidRPr="003E06DF">
        <w:rPr>
          <w:rFonts w:ascii="Times New Roman" w:hAnsi="Times New Roman" w:cs="Times New Roman"/>
          <w:sz w:val="24"/>
          <w:szCs w:val="24"/>
          <w:shd w:val="clear" w:color="auto" w:fill="FFFFFF"/>
        </w:rPr>
        <w:t xml:space="preserve"> of body-worn cameras before and after deployment: A study of three departments." </w:t>
      </w:r>
      <w:r w:rsidRPr="003E06DF">
        <w:rPr>
          <w:rFonts w:ascii="Times New Roman" w:hAnsi="Times New Roman" w:cs="Times New Roman"/>
          <w:i/>
          <w:iCs/>
          <w:sz w:val="24"/>
          <w:szCs w:val="24"/>
          <w:shd w:val="clear" w:color="auto" w:fill="FFFFFF"/>
        </w:rPr>
        <w:t>Police Quarterl</w:t>
      </w:r>
      <w:r w:rsidRPr="003E06DF">
        <w:rPr>
          <w:rFonts w:ascii="Times New Roman" w:hAnsi="Times New Roman" w:cs="Times New Roman"/>
          <w:i/>
          <w:iCs/>
          <w:sz w:val="24"/>
          <w:szCs w:val="24"/>
          <w:shd w:val="clear" w:color="auto" w:fill="FFFFFF"/>
        </w:rPr>
        <w:t>y</w:t>
      </w:r>
      <w:r w:rsidRPr="003E06DF">
        <w:rPr>
          <w:rFonts w:ascii="Times New Roman" w:hAnsi="Times New Roman" w:cs="Times New Roman"/>
          <w:sz w:val="24"/>
          <w:szCs w:val="24"/>
          <w:shd w:val="clear" w:color="auto" w:fill="FFFFFF"/>
        </w:rPr>
        <w:t> 19.3 (2016): 275-302.</w:t>
      </w:r>
    </w:p>
    <w:p w:rsidR="00E770A7" w:rsidRPr="003E06DF" w:rsidRDefault="00E834D4" w:rsidP="00F66A85">
      <w:pPr>
        <w:spacing w:line="480" w:lineRule="auto"/>
        <w:ind w:left="785" w:hangingChars="327" w:hanging="785"/>
        <w:rPr>
          <w:rFonts w:ascii="Times New Roman" w:hAnsi="Times New Roman" w:cs="Times New Roman"/>
          <w:sz w:val="24"/>
          <w:szCs w:val="24"/>
          <w:shd w:val="clear" w:color="auto" w:fill="FFFFFF"/>
        </w:rPr>
      </w:pPr>
      <w:r w:rsidRPr="003E06DF">
        <w:rPr>
          <w:rFonts w:ascii="Times New Roman" w:hAnsi="Times New Roman" w:cs="Times New Roman"/>
          <w:sz w:val="24"/>
          <w:szCs w:val="24"/>
          <w:shd w:val="clear" w:color="auto" w:fill="FFFFFF"/>
        </w:rPr>
        <w:t xml:space="preserve">Worley, Vidisha Barua. "Don’t tase me, bro": Civil liabilities for the use of ECDs by jail and prison officers." </w:t>
      </w:r>
      <w:r w:rsidRPr="003E06DF">
        <w:rPr>
          <w:rFonts w:ascii="Times New Roman" w:hAnsi="Times New Roman" w:cs="Times New Roman"/>
          <w:i/>
          <w:iCs/>
          <w:sz w:val="24"/>
          <w:szCs w:val="24"/>
          <w:shd w:val="clear" w:color="auto" w:fill="FFFFFF"/>
        </w:rPr>
        <w:t>Criminal Law Bulletin</w:t>
      </w:r>
      <w:r w:rsidRPr="003E06DF">
        <w:rPr>
          <w:rFonts w:ascii="Times New Roman" w:hAnsi="Times New Roman" w:cs="Times New Roman"/>
          <w:sz w:val="24"/>
          <w:szCs w:val="24"/>
          <w:shd w:val="clear" w:color="auto" w:fill="FFFFFF"/>
        </w:rPr>
        <w:t> 46.3 (2010): 638-663.</w:t>
      </w:r>
    </w:p>
    <w:p w:rsidR="00BA0490" w:rsidRPr="003E06DF" w:rsidRDefault="00BA0490" w:rsidP="00F66A85">
      <w:pPr>
        <w:spacing w:line="480" w:lineRule="auto"/>
        <w:ind w:firstLine="0"/>
        <w:rPr>
          <w:rFonts w:ascii="Times New Roman" w:hAnsi="Times New Roman" w:cs="Times New Roman"/>
          <w:sz w:val="24"/>
          <w:szCs w:val="24"/>
        </w:rPr>
      </w:pPr>
    </w:p>
    <w:p w:rsidR="00BA0490" w:rsidRPr="003E06DF" w:rsidRDefault="00BA0490" w:rsidP="00F66A85">
      <w:pPr>
        <w:spacing w:line="480" w:lineRule="auto"/>
        <w:ind w:firstLine="0"/>
        <w:rPr>
          <w:rFonts w:ascii="Times New Roman" w:hAnsi="Times New Roman" w:cs="Times New Roman"/>
          <w:sz w:val="24"/>
          <w:szCs w:val="24"/>
        </w:rPr>
      </w:pPr>
    </w:p>
    <w:p w:rsidR="00BA0490" w:rsidRPr="003E06DF" w:rsidRDefault="00BA0490" w:rsidP="00F66A85">
      <w:pPr>
        <w:spacing w:line="480" w:lineRule="auto"/>
        <w:ind w:firstLine="0"/>
        <w:rPr>
          <w:rFonts w:ascii="Times New Roman" w:hAnsi="Times New Roman" w:cs="Times New Roman"/>
          <w:sz w:val="24"/>
          <w:szCs w:val="24"/>
        </w:rPr>
      </w:pPr>
    </w:p>
    <w:p w:rsidR="00BA0490" w:rsidRPr="003E06DF" w:rsidRDefault="00BA0490" w:rsidP="00F66A85">
      <w:pPr>
        <w:spacing w:line="480" w:lineRule="auto"/>
        <w:ind w:firstLine="0"/>
        <w:rPr>
          <w:rFonts w:ascii="Times New Roman" w:hAnsi="Times New Roman" w:cs="Times New Roman"/>
          <w:sz w:val="24"/>
          <w:szCs w:val="24"/>
        </w:rPr>
      </w:pPr>
    </w:p>
    <w:p w:rsidR="00BA0490" w:rsidRPr="003E06DF" w:rsidRDefault="00BA0490" w:rsidP="00F66A85">
      <w:pPr>
        <w:spacing w:line="480" w:lineRule="auto"/>
        <w:ind w:firstLine="0"/>
        <w:rPr>
          <w:rFonts w:ascii="Times New Roman" w:hAnsi="Times New Roman" w:cs="Times New Roman"/>
          <w:sz w:val="24"/>
          <w:szCs w:val="24"/>
        </w:rPr>
      </w:pPr>
    </w:p>
    <w:p w:rsidR="00BA0490" w:rsidRPr="003E06DF" w:rsidRDefault="00BA0490" w:rsidP="00F66A85">
      <w:pPr>
        <w:spacing w:line="480" w:lineRule="auto"/>
        <w:ind w:firstLine="0"/>
        <w:rPr>
          <w:rFonts w:ascii="Times New Roman" w:hAnsi="Times New Roman" w:cs="Times New Roman"/>
          <w:sz w:val="24"/>
          <w:szCs w:val="24"/>
        </w:rPr>
      </w:pPr>
    </w:p>
    <w:p w:rsidR="00BA0490" w:rsidRPr="003E06DF" w:rsidRDefault="00BA0490" w:rsidP="00F66A85">
      <w:pPr>
        <w:spacing w:line="480" w:lineRule="auto"/>
        <w:ind w:firstLine="0"/>
        <w:rPr>
          <w:rFonts w:ascii="Times New Roman" w:hAnsi="Times New Roman" w:cs="Times New Roman"/>
          <w:sz w:val="24"/>
          <w:szCs w:val="24"/>
        </w:rPr>
      </w:pPr>
    </w:p>
    <w:p w:rsidR="00BA0490" w:rsidRPr="003E06DF" w:rsidRDefault="00BA0490" w:rsidP="00F66A85">
      <w:pPr>
        <w:spacing w:line="480" w:lineRule="auto"/>
        <w:ind w:firstLine="0"/>
        <w:rPr>
          <w:rFonts w:ascii="Times New Roman" w:hAnsi="Times New Roman" w:cs="Times New Roman"/>
          <w:sz w:val="24"/>
          <w:szCs w:val="24"/>
        </w:rPr>
      </w:pPr>
    </w:p>
    <w:p w:rsidR="00BA0490" w:rsidRPr="003E06DF" w:rsidRDefault="00BA0490" w:rsidP="00F66A85">
      <w:pPr>
        <w:spacing w:line="480" w:lineRule="auto"/>
        <w:ind w:firstLine="0"/>
        <w:rPr>
          <w:rFonts w:ascii="Times New Roman" w:hAnsi="Times New Roman" w:cs="Times New Roman"/>
          <w:sz w:val="24"/>
          <w:szCs w:val="24"/>
        </w:rPr>
      </w:pPr>
    </w:p>
    <w:p w:rsidR="00BA0490" w:rsidRPr="003E06DF" w:rsidRDefault="00BA0490" w:rsidP="00F66A85">
      <w:pPr>
        <w:spacing w:line="480" w:lineRule="auto"/>
        <w:ind w:firstLine="0"/>
        <w:rPr>
          <w:rFonts w:ascii="Times New Roman" w:hAnsi="Times New Roman" w:cs="Times New Roman"/>
          <w:sz w:val="24"/>
          <w:szCs w:val="24"/>
        </w:rPr>
      </w:pPr>
    </w:p>
    <w:sectPr w:rsidR="00BA0490" w:rsidRPr="003E06DF" w:rsidSect="00BA0490">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4D4" w:rsidRDefault="00E834D4">
      <w:r>
        <w:separator/>
      </w:r>
    </w:p>
  </w:endnote>
  <w:endnote w:type="continuationSeparator" w:id="0">
    <w:p w:rsidR="00E834D4" w:rsidRDefault="00E83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4D4" w:rsidRDefault="00E834D4">
      <w:r>
        <w:separator/>
      </w:r>
    </w:p>
  </w:footnote>
  <w:footnote w:type="continuationSeparator" w:id="0">
    <w:p w:rsidR="00E834D4" w:rsidRDefault="00E834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041095818"/>
      <w:docPartObj>
        <w:docPartGallery w:val="Page Numbers (Top of Page)"/>
        <w:docPartUnique/>
      </w:docPartObj>
    </w:sdtPr>
    <w:sdtEndPr>
      <w:rPr>
        <w:noProof/>
      </w:rPr>
    </w:sdtEndPr>
    <w:sdtContent>
      <w:p w:rsidR="00BA0490" w:rsidRPr="00BA0490" w:rsidRDefault="00E834D4">
        <w:pPr>
          <w:pStyle w:val="Header"/>
          <w:jc w:val="right"/>
          <w:rPr>
            <w:rFonts w:ascii="Times New Roman" w:hAnsi="Times New Roman" w:cs="Times New Roman"/>
          </w:rPr>
        </w:pPr>
        <w:r w:rsidRPr="00BA0490">
          <w:rPr>
            <w:rFonts w:ascii="Times New Roman" w:hAnsi="Times New Roman" w:cs="Times New Roman"/>
          </w:rPr>
          <w:t xml:space="preserve">Surname </w:t>
        </w:r>
        <w:r w:rsidRPr="00BA0490">
          <w:rPr>
            <w:rFonts w:ascii="Times New Roman" w:hAnsi="Times New Roman" w:cs="Times New Roman"/>
          </w:rPr>
          <w:fldChar w:fldCharType="begin"/>
        </w:r>
        <w:r w:rsidRPr="00BA0490">
          <w:rPr>
            <w:rFonts w:ascii="Times New Roman" w:hAnsi="Times New Roman" w:cs="Times New Roman"/>
          </w:rPr>
          <w:instrText xml:space="preserve"> PAGE   \* MERGEFORMAT </w:instrText>
        </w:r>
        <w:r w:rsidRPr="00BA0490">
          <w:rPr>
            <w:rFonts w:ascii="Times New Roman" w:hAnsi="Times New Roman" w:cs="Times New Roman"/>
          </w:rPr>
          <w:fldChar w:fldCharType="separate"/>
        </w:r>
        <w:r w:rsidR="00F83170">
          <w:rPr>
            <w:rFonts w:ascii="Times New Roman" w:hAnsi="Times New Roman" w:cs="Times New Roman"/>
            <w:noProof/>
          </w:rPr>
          <w:t>2</w:t>
        </w:r>
        <w:r w:rsidRPr="00BA0490">
          <w:rPr>
            <w:rFonts w:ascii="Times New Roman" w:hAnsi="Times New Roman" w:cs="Times New Roman"/>
            <w:noProof/>
          </w:rPr>
          <w:fldChar w:fldCharType="end"/>
        </w:r>
      </w:p>
    </w:sdtContent>
  </w:sdt>
  <w:p w:rsidR="00BA0490" w:rsidRDefault="00BA0490" w:rsidP="00BA049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490" w:rsidRPr="00BA0490" w:rsidRDefault="00E834D4" w:rsidP="00BA0490">
    <w:pPr>
      <w:pStyle w:val="Header"/>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0A1"/>
    <w:rsid w:val="00010A91"/>
    <w:rsid w:val="0009142E"/>
    <w:rsid w:val="000A0DB2"/>
    <w:rsid w:val="000D043C"/>
    <w:rsid w:val="00107421"/>
    <w:rsid w:val="00126A8B"/>
    <w:rsid w:val="001E1D09"/>
    <w:rsid w:val="001F02C5"/>
    <w:rsid w:val="00203E1B"/>
    <w:rsid w:val="0021211F"/>
    <w:rsid w:val="00213AE7"/>
    <w:rsid w:val="00220461"/>
    <w:rsid w:val="00284BE1"/>
    <w:rsid w:val="002A0872"/>
    <w:rsid w:val="002C031C"/>
    <w:rsid w:val="002D2642"/>
    <w:rsid w:val="002E4513"/>
    <w:rsid w:val="003103F3"/>
    <w:rsid w:val="00312F68"/>
    <w:rsid w:val="003E06DF"/>
    <w:rsid w:val="003E5FF7"/>
    <w:rsid w:val="003F395C"/>
    <w:rsid w:val="00405336"/>
    <w:rsid w:val="004653ED"/>
    <w:rsid w:val="004B5AAA"/>
    <w:rsid w:val="004F71B0"/>
    <w:rsid w:val="00517E52"/>
    <w:rsid w:val="00534D06"/>
    <w:rsid w:val="00631450"/>
    <w:rsid w:val="00667535"/>
    <w:rsid w:val="006E6D84"/>
    <w:rsid w:val="00706E2E"/>
    <w:rsid w:val="007743D5"/>
    <w:rsid w:val="00796C0A"/>
    <w:rsid w:val="008040A5"/>
    <w:rsid w:val="0083420F"/>
    <w:rsid w:val="00875A09"/>
    <w:rsid w:val="009015F5"/>
    <w:rsid w:val="009310A1"/>
    <w:rsid w:val="00960F7C"/>
    <w:rsid w:val="00977B64"/>
    <w:rsid w:val="0099339C"/>
    <w:rsid w:val="00A77953"/>
    <w:rsid w:val="00A903F7"/>
    <w:rsid w:val="00AB16C9"/>
    <w:rsid w:val="00AF794A"/>
    <w:rsid w:val="00B000A0"/>
    <w:rsid w:val="00B909D3"/>
    <w:rsid w:val="00BA0490"/>
    <w:rsid w:val="00C56891"/>
    <w:rsid w:val="00C571F1"/>
    <w:rsid w:val="00C640DB"/>
    <w:rsid w:val="00C83BB2"/>
    <w:rsid w:val="00CD5B7A"/>
    <w:rsid w:val="00D25F02"/>
    <w:rsid w:val="00D64FAB"/>
    <w:rsid w:val="00DA29DE"/>
    <w:rsid w:val="00DA61C5"/>
    <w:rsid w:val="00DE0284"/>
    <w:rsid w:val="00E770A7"/>
    <w:rsid w:val="00E834D4"/>
    <w:rsid w:val="00F5036A"/>
    <w:rsid w:val="00F544AA"/>
    <w:rsid w:val="00F66A85"/>
    <w:rsid w:val="00F77C1A"/>
    <w:rsid w:val="00F83170"/>
    <w:rsid w:val="00F956AC"/>
    <w:rsid w:val="00F97D31"/>
    <w:rsid w:val="00FF1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490"/>
    <w:pPr>
      <w:tabs>
        <w:tab w:val="center" w:pos="4513"/>
        <w:tab w:val="right" w:pos="9026"/>
      </w:tabs>
    </w:pPr>
  </w:style>
  <w:style w:type="character" w:customStyle="1" w:styleId="HeaderChar">
    <w:name w:val="Header Char"/>
    <w:basedOn w:val="DefaultParagraphFont"/>
    <w:link w:val="Header"/>
    <w:uiPriority w:val="99"/>
    <w:rsid w:val="00BA0490"/>
    <w:rPr>
      <w:lang w:val="en-US"/>
    </w:rPr>
  </w:style>
  <w:style w:type="paragraph" w:styleId="Footer">
    <w:name w:val="footer"/>
    <w:basedOn w:val="Normal"/>
    <w:link w:val="FooterChar"/>
    <w:uiPriority w:val="99"/>
    <w:unhideWhenUsed/>
    <w:rsid w:val="00BA0490"/>
    <w:pPr>
      <w:tabs>
        <w:tab w:val="center" w:pos="4513"/>
        <w:tab w:val="right" w:pos="9026"/>
      </w:tabs>
    </w:pPr>
  </w:style>
  <w:style w:type="character" w:customStyle="1" w:styleId="FooterChar">
    <w:name w:val="Footer Char"/>
    <w:basedOn w:val="DefaultParagraphFont"/>
    <w:link w:val="Footer"/>
    <w:uiPriority w:val="99"/>
    <w:rsid w:val="00BA0490"/>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490"/>
    <w:pPr>
      <w:tabs>
        <w:tab w:val="center" w:pos="4513"/>
        <w:tab w:val="right" w:pos="9026"/>
      </w:tabs>
    </w:pPr>
  </w:style>
  <w:style w:type="character" w:customStyle="1" w:styleId="HeaderChar">
    <w:name w:val="Header Char"/>
    <w:basedOn w:val="DefaultParagraphFont"/>
    <w:link w:val="Header"/>
    <w:uiPriority w:val="99"/>
    <w:rsid w:val="00BA0490"/>
    <w:rPr>
      <w:lang w:val="en-US"/>
    </w:rPr>
  </w:style>
  <w:style w:type="paragraph" w:styleId="Footer">
    <w:name w:val="footer"/>
    <w:basedOn w:val="Normal"/>
    <w:link w:val="FooterChar"/>
    <w:uiPriority w:val="99"/>
    <w:unhideWhenUsed/>
    <w:rsid w:val="00BA0490"/>
    <w:pPr>
      <w:tabs>
        <w:tab w:val="center" w:pos="4513"/>
        <w:tab w:val="right" w:pos="9026"/>
      </w:tabs>
    </w:pPr>
  </w:style>
  <w:style w:type="character" w:customStyle="1" w:styleId="FooterChar">
    <w:name w:val="Footer Char"/>
    <w:basedOn w:val="DefaultParagraphFont"/>
    <w:link w:val="Footer"/>
    <w:uiPriority w:val="99"/>
    <w:rsid w:val="00BA049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5</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74</cp:revision>
  <dcterms:created xsi:type="dcterms:W3CDTF">2020-05-11T16:38:00Z</dcterms:created>
  <dcterms:modified xsi:type="dcterms:W3CDTF">2020-05-11T21:11:00Z</dcterms:modified>
</cp:coreProperties>
</file>